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Layout table to enter Logo, Invoice number, Date, Expiration Date, Company Name and Slogan, Address, Phone and Fax numbers, and Email address"/>
      </w:tblPr>
      <w:tblGrid>
        <w:gridCol w:w="10800"/>
      </w:tblGrid>
      <w:tr w:rsidR="00056381" w:rsidRPr="00E3515B" w14:paraId="28E50F83" w14:textId="77777777" w:rsidTr="00871F4A">
        <w:trPr>
          <w:trHeight w:val="476"/>
        </w:trPr>
        <w:tc>
          <w:tcPr>
            <w:tcW w:w="9936" w:type="dxa"/>
            <w:tcBorders>
              <w:top w:val="single" w:sz="4" w:space="0" w:color="3E762A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2146818F" w14:textId="2CB881B0" w:rsidR="00056381" w:rsidRPr="00E3515B" w:rsidRDefault="00056381" w:rsidP="00056381">
            <w:pPr>
              <w:pStyle w:val="Heading1"/>
              <w:jc w:val="center"/>
              <w:rPr>
                <w:sz w:val="32"/>
                <w:szCs w:val="14"/>
              </w:rPr>
            </w:pPr>
            <w:r w:rsidRPr="00E3515B">
              <w:rPr>
                <w:noProof/>
                <w:sz w:val="32"/>
                <w:szCs w:val="14"/>
              </w:rPr>
              <w:drawing>
                <wp:inline distT="0" distB="0" distL="0" distR="0" wp14:anchorId="2EA9513F" wp14:editId="309EA06D">
                  <wp:extent cx="3253563" cy="4035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481" cy="4199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B91591" w14:textId="47AEB129" w:rsidR="00A67BBE" w:rsidRPr="00E3515B" w:rsidRDefault="00A67BBE" w:rsidP="008729EB">
      <w:pPr>
        <w:tabs>
          <w:tab w:val="left" w:pos="1976"/>
        </w:tabs>
        <w:rPr>
          <w:sz w:val="14"/>
          <w:szCs w:val="14"/>
        </w:rPr>
      </w:pPr>
    </w:p>
    <w:p w14:paraId="13CF54BA" w14:textId="15F1327D" w:rsidR="008729EB" w:rsidRPr="00E3515B" w:rsidRDefault="008729EB" w:rsidP="008729EB">
      <w:pPr>
        <w:tabs>
          <w:tab w:val="left" w:pos="1976"/>
        </w:tabs>
        <w:rPr>
          <w:rFonts w:ascii="Arial" w:hAnsi="Arial" w:cs="Arial"/>
          <w:sz w:val="20"/>
          <w:szCs w:val="20"/>
        </w:rPr>
      </w:pPr>
    </w:p>
    <w:p w14:paraId="612A936A" w14:textId="37C00245" w:rsidR="00046457" w:rsidRPr="00E3515B" w:rsidRDefault="00046457" w:rsidP="00046457">
      <w:pPr>
        <w:tabs>
          <w:tab w:val="left" w:pos="197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E3515B">
        <w:rPr>
          <w:rFonts w:ascii="Arial" w:hAnsi="Arial" w:cs="Arial"/>
          <w:b/>
          <w:bCs/>
          <w:sz w:val="22"/>
          <w:szCs w:val="22"/>
        </w:rPr>
        <w:t>Checklist Building Guidelines</w:t>
      </w:r>
    </w:p>
    <w:p w14:paraId="16FA2885" w14:textId="5C23F219" w:rsidR="00046457" w:rsidRPr="00E3515B" w:rsidRDefault="00046457" w:rsidP="008729EB">
      <w:pPr>
        <w:tabs>
          <w:tab w:val="left" w:pos="1976"/>
        </w:tabs>
        <w:rPr>
          <w:rFonts w:ascii="Arial" w:hAnsi="Arial" w:cs="Arial"/>
          <w:sz w:val="20"/>
          <w:szCs w:val="20"/>
        </w:rPr>
      </w:pPr>
    </w:p>
    <w:p w14:paraId="6A0B8B89" w14:textId="1415BC3B" w:rsidR="00046457" w:rsidRPr="00E3515B" w:rsidRDefault="00046457" w:rsidP="008729EB">
      <w:p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  <w:r w:rsidRPr="00E3515B">
        <w:rPr>
          <w:rFonts w:ascii="Arial" w:hAnsi="Arial" w:cs="Arial"/>
          <w:b/>
          <w:bCs/>
          <w:sz w:val="20"/>
          <w:szCs w:val="20"/>
        </w:rPr>
        <w:t>Forming Questions</w:t>
      </w:r>
    </w:p>
    <w:p w14:paraId="02AE061C" w14:textId="56B7A1D2" w:rsidR="00046457" w:rsidRPr="00E3515B" w:rsidRDefault="00046457" w:rsidP="00046457">
      <w:pPr>
        <w:pStyle w:val="ListParagraph"/>
        <w:numPr>
          <w:ilvl w:val="0"/>
          <w:numId w:val="17"/>
        </w:num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>The Safety Reports system is built with a schema such that a "yes" response means a positive observation and consequent scoring. A “no” response means a negative</w:t>
      </w:r>
      <w:r w:rsidR="001C4650">
        <w:rPr>
          <w:rFonts w:ascii="Arial" w:hAnsi="Arial" w:cs="Arial"/>
          <w:sz w:val="20"/>
          <w:szCs w:val="20"/>
        </w:rPr>
        <w:t xml:space="preserve"> and reduces the safety score</w:t>
      </w:r>
      <w:r w:rsidRPr="00E3515B">
        <w:rPr>
          <w:rFonts w:ascii="Arial" w:hAnsi="Arial" w:cs="Arial"/>
          <w:sz w:val="20"/>
          <w:szCs w:val="20"/>
        </w:rPr>
        <w:t>.</w:t>
      </w:r>
    </w:p>
    <w:p w14:paraId="00F5DD61" w14:textId="4854D97D" w:rsidR="00046457" w:rsidRPr="00E3515B" w:rsidRDefault="00046457" w:rsidP="00046457">
      <w:pPr>
        <w:pStyle w:val="ListParagraph"/>
        <w:numPr>
          <w:ilvl w:val="1"/>
          <w:numId w:val="17"/>
        </w:num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>Example of bad question: “Are there obstructions in aisles?”</w:t>
      </w:r>
    </w:p>
    <w:p w14:paraId="3005E512" w14:textId="19CCD37D" w:rsidR="00046457" w:rsidRPr="00E3515B" w:rsidRDefault="00046457" w:rsidP="00046457">
      <w:pPr>
        <w:pStyle w:val="ListParagraph"/>
        <w:numPr>
          <w:ilvl w:val="2"/>
          <w:numId w:val="17"/>
        </w:num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 xml:space="preserve">This would result in a ‘Yes’ which is not good </w:t>
      </w:r>
      <w:r w:rsidR="00180230">
        <w:rPr>
          <w:rFonts w:ascii="Arial" w:hAnsi="Arial" w:cs="Arial"/>
          <w:sz w:val="20"/>
          <w:szCs w:val="20"/>
        </w:rPr>
        <w:t>for an inspector</w:t>
      </w:r>
      <w:r w:rsidRPr="00E3515B">
        <w:rPr>
          <w:rFonts w:ascii="Arial" w:hAnsi="Arial" w:cs="Arial"/>
          <w:sz w:val="20"/>
          <w:szCs w:val="20"/>
        </w:rPr>
        <w:t>, it creates a ‘positive’ observation for a negative situation</w:t>
      </w:r>
      <w:r w:rsidR="00180230">
        <w:rPr>
          <w:rFonts w:ascii="Arial" w:hAnsi="Arial" w:cs="Arial"/>
          <w:sz w:val="20"/>
          <w:szCs w:val="20"/>
        </w:rPr>
        <w:t>.</w:t>
      </w:r>
    </w:p>
    <w:p w14:paraId="20E2CE5F" w14:textId="3E9D0DE7" w:rsidR="00046457" w:rsidRPr="00E3515B" w:rsidRDefault="00046457" w:rsidP="00046457">
      <w:pPr>
        <w:pStyle w:val="ListParagraph"/>
        <w:numPr>
          <w:ilvl w:val="1"/>
          <w:numId w:val="17"/>
        </w:num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>Example of a good question: “Are aisles free of obstructions?”</w:t>
      </w:r>
    </w:p>
    <w:p w14:paraId="2A2B1D34" w14:textId="61DA1596" w:rsidR="00046457" w:rsidRPr="00E3515B" w:rsidRDefault="00046457" w:rsidP="00046457">
      <w:pPr>
        <w:pStyle w:val="ListParagraph"/>
        <w:numPr>
          <w:ilvl w:val="2"/>
          <w:numId w:val="17"/>
        </w:num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>This results in a ‘Yes’ for a positive observation for a positive situation</w:t>
      </w:r>
      <w:r w:rsidR="00180230">
        <w:rPr>
          <w:rFonts w:ascii="Arial" w:hAnsi="Arial" w:cs="Arial"/>
          <w:sz w:val="20"/>
          <w:szCs w:val="20"/>
        </w:rPr>
        <w:t>.</w:t>
      </w:r>
    </w:p>
    <w:p w14:paraId="21C55AD5" w14:textId="0A3CD59E" w:rsidR="00E3515B" w:rsidRPr="00E3515B" w:rsidRDefault="00E3515B" w:rsidP="00E3515B">
      <w:pPr>
        <w:pStyle w:val="ListParagraph"/>
        <w:numPr>
          <w:ilvl w:val="1"/>
          <w:numId w:val="17"/>
        </w:num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>Use of double negatives can be helpful</w:t>
      </w:r>
      <w:r w:rsidR="00180230">
        <w:rPr>
          <w:rFonts w:ascii="Arial" w:hAnsi="Arial" w:cs="Arial"/>
          <w:sz w:val="20"/>
          <w:szCs w:val="20"/>
        </w:rPr>
        <w:t xml:space="preserve"> if used correctly</w:t>
      </w:r>
      <w:r w:rsidRPr="00E3515B">
        <w:rPr>
          <w:rFonts w:ascii="Arial" w:hAnsi="Arial" w:cs="Arial"/>
          <w:sz w:val="20"/>
          <w:szCs w:val="20"/>
        </w:rPr>
        <w:t>.</w:t>
      </w:r>
    </w:p>
    <w:p w14:paraId="13AD0EA8" w14:textId="77777777" w:rsidR="00E3515B" w:rsidRPr="00E3515B" w:rsidRDefault="00046457" w:rsidP="00046457">
      <w:pPr>
        <w:pStyle w:val="ListParagraph"/>
        <w:numPr>
          <w:ilvl w:val="0"/>
          <w:numId w:val="17"/>
        </w:num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>Keep questions short and concise.</w:t>
      </w:r>
    </w:p>
    <w:p w14:paraId="31B3D6B5" w14:textId="14ADFD0F" w:rsidR="00E3515B" w:rsidRPr="00E3515B" w:rsidRDefault="00E3515B" w:rsidP="00E3515B">
      <w:pPr>
        <w:pStyle w:val="ListParagraph"/>
        <w:numPr>
          <w:ilvl w:val="1"/>
          <w:numId w:val="17"/>
        </w:num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>Remember, t</w:t>
      </w:r>
      <w:r w:rsidR="00046457" w:rsidRPr="00E3515B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 w:rsidR="00046457" w:rsidRPr="00E3515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questions</w:t>
      </w:r>
      <w:r w:rsidR="00046457" w:rsidRPr="00E3515B">
        <w:rPr>
          <w:rFonts w:ascii="Arial" w:hAnsi="Arial" w:cs="Arial"/>
          <w:sz w:val="20"/>
          <w:szCs w:val="20"/>
        </w:rPr>
        <w:t xml:space="preserve"> </w:t>
      </w:r>
      <w:r w:rsidRPr="00E3515B">
        <w:rPr>
          <w:rFonts w:ascii="Arial" w:hAnsi="Arial" w:cs="Arial"/>
          <w:sz w:val="20"/>
          <w:szCs w:val="20"/>
        </w:rPr>
        <w:t>will appear</w:t>
      </w:r>
      <w:r w:rsidR="00046457" w:rsidRPr="00E3515B">
        <w:rPr>
          <w:rFonts w:ascii="Arial" w:hAnsi="Arial" w:cs="Arial"/>
          <w:sz w:val="20"/>
          <w:szCs w:val="20"/>
        </w:rPr>
        <w:t xml:space="preserve"> </w:t>
      </w:r>
      <w:r w:rsidRPr="00E3515B">
        <w:rPr>
          <w:rFonts w:ascii="Arial" w:hAnsi="Arial" w:cs="Arial"/>
          <w:sz w:val="20"/>
          <w:szCs w:val="20"/>
        </w:rPr>
        <w:t>in a mobile</w:t>
      </w:r>
      <w:r w:rsidR="00046457" w:rsidRPr="00E3515B">
        <w:rPr>
          <w:rFonts w:ascii="Arial" w:hAnsi="Arial" w:cs="Arial"/>
          <w:sz w:val="20"/>
          <w:szCs w:val="20"/>
        </w:rPr>
        <w:t xml:space="preserve"> app.</w:t>
      </w:r>
    </w:p>
    <w:p w14:paraId="0BE8B11C" w14:textId="654FDC4D" w:rsidR="00E3515B" w:rsidRPr="00E3515B" w:rsidRDefault="00046457" w:rsidP="00E3515B">
      <w:pPr>
        <w:pStyle w:val="ListParagraph"/>
        <w:numPr>
          <w:ilvl w:val="2"/>
          <w:numId w:val="17"/>
        </w:num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>Having to read a long question</w:t>
      </w:r>
      <w:r w:rsidR="00E3515B" w:rsidRPr="00E3515B">
        <w:rPr>
          <w:rFonts w:ascii="Arial" w:hAnsi="Arial" w:cs="Arial"/>
          <w:sz w:val="20"/>
          <w:szCs w:val="20"/>
        </w:rPr>
        <w:t xml:space="preserve"> (on a cell phone with small print for example)</w:t>
      </w:r>
      <w:r w:rsidRPr="00E3515B">
        <w:rPr>
          <w:rFonts w:ascii="Arial" w:hAnsi="Arial" w:cs="Arial"/>
          <w:sz w:val="20"/>
          <w:szCs w:val="20"/>
        </w:rPr>
        <w:t xml:space="preserve"> slows the process</w:t>
      </w:r>
      <w:r w:rsidR="00E3515B" w:rsidRPr="00E3515B">
        <w:rPr>
          <w:rFonts w:ascii="Arial" w:hAnsi="Arial" w:cs="Arial"/>
          <w:sz w:val="20"/>
          <w:szCs w:val="20"/>
        </w:rPr>
        <w:t xml:space="preserve"> for inspectors</w:t>
      </w:r>
      <w:r w:rsidRPr="00E3515B">
        <w:rPr>
          <w:rFonts w:ascii="Arial" w:hAnsi="Arial" w:cs="Arial"/>
          <w:sz w:val="20"/>
          <w:szCs w:val="20"/>
        </w:rPr>
        <w:t>.</w:t>
      </w:r>
    </w:p>
    <w:p w14:paraId="43C3755A" w14:textId="7163FDED" w:rsidR="00E3515B" w:rsidRPr="00E3515B" w:rsidRDefault="00E3515B" w:rsidP="00E3515B">
      <w:pPr>
        <w:pStyle w:val="ListParagraph"/>
        <w:numPr>
          <w:ilvl w:val="2"/>
          <w:numId w:val="17"/>
        </w:num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>There is a length limit of 150 characters for questions</w:t>
      </w:r>
      <w:r>
        <w:rPr>
          <w:rFonts w:ascii="Arial" w:hAnsi="Arial" w:cs="Arial"/>
          <w:sz w:val="20"/>
          <w:szCs w:val="20"/>
        </w:rPr>
        <w:t xml:space="preserve"> to help guard against this issue</w:t>
      </w:r>
      <w:r w:rsidRPr="00E3515B">
        <w:rPr>
          <w:rFonts w:ascii="Arial" w:hAnsi="Arial" w:cs="Arial"/>
          <w:sz w:val="20"/>
          <w:szCs w:val="20"/>
        </w:rPr>
        <w:t>.</w:t>
      </w:r>
    </w:p>
    <w:p w14:paraId="542A841A" w14:textId="21FCCC7E" w:rsidR="00E3515B" w:rsidRPr="00E3515B" w:rsidRDefault="00E3515B" w:rsidP="00E3515B">
      <w:pPr>
        <w:pStyle w:val="ListParagraph"/>
        <w:numPr>
          <w:ilvl w:val="1"/>
          <w:numId w:val="17"/>
        </w:num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>Consider splitting long questions into multiple questions</w:t>
      </w:r>
      <w:r>
        <w:rPr>
          <w:rFonts w:ascii="Arial" w:hAnsi="Arial" w:cs="Arial"/>
          <w:sz w:val="20"/>
          <w:szCs w:val="20"/>
        </w:rPr>
        <w:t xml:space="preserve"> or leaving multiple hazards out of a question, instead using generalities</w:t>
      </w:r>
      <w:r w:rsidR="00180230">
        <w:rPr>
          <w:rFonts w:ascii="Arial" w:hAnsi="Arial" w:cs="Arial"/>
          <w:sz w:val="20"/>
          <w:szCs w:val="20"/>
        </w:rPr>
        <w:t xml:space="preserve"> or ‘etc.’ phrasing</w:t>
      </w:r>
      <w:r w:rsidRPr="00E3515B">
        <w:rPr>
          <w:rFonts w:ascii="Arial" w:hAnsi="Arial" w:cs="Arial"/>
          <w:sz w:val="20"/>
          <w:szCs w:val="20"/>
        </w:rPr>
        <w:t>.</w:t>
      </w:r>
    </w:p>
    <w:p w14:paraId="66213A5A" w14:textId="02496437" w:rsidR="00046457" w:rsidRPr="00E3515B" w:rsidRDefault="00E3515B" w:rsidP="00E3515B">
      <w:pPr>
        <w:pStyle w:val="ListParagraph"/>
        <w:numPr>
          <w:ilvl w:val="1"/>
          <w:numId w:val="17"/>
        </w:num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>Remember, use e</w:t>
      </w:r>
      <w:r w:rsidR="00046457" w:rsidRPr="00E3515B">
        <w:rPr>
          <w:rFonts w:ascii="Arial" w:hAnsi="Arial" w:cs="Arial"/>
          <w:sz w:val="20"/>
          <w:szCs w:val="20"/>
        </w:rPr>
        <w:t xml:space="preserve">nough information </w:t>
      </w:r>
      <w:r w:rsidR="00180230">
        <w:rPr>
          <w:rFonts w:ascii="Arial" w:hAnsi="Arial" w:cs="Arial"/>
          <w:sz w:val="20"/>
          <w:szCs w:val="20"/>
        </w:rPr>
        <w:t>that an inspector will</w:t>
      </w:r>
      <w:r w:rsidR="00046457" w:rsidRPr="00E3515B">
        <w:rPr>
          <w:rFonts w:ascii="Arial" w:hAnsi="Arial" w:cs="Arial"/>
          <w:sz w:val="20"/>
          <w:szCs w:val="20"/>
        </w:rPr>
        <w:t xml:space="preserve"> know whether to check 'yes' or 'no</w:t>
      </w:r>
      <w:r>
        <w:rPr>
          <w:rFonts w:ascii="Arial" w:hAnsi="Arial" w:cs="Arial"/>
          <w:sz w:val="20"/>
          <w:szCs w:val="20"/>
        </w:rPr>
        <w:t>,</w:t>
      </w:r>
      <w:r w:rsidR="00046457" w:rsidRPr="00E3515B">
        <w:rPr>
          <w:rFonts w:ascii="Arial" w:hAnsi="Arial" w:cs="Arial"/>
          <w:sz w:val="20"/>
          <w:szCs w:val="20"/>
        </w:rPr>
        <w:t>'</w:t>
      </w:r>
      <w:r w:rsidRPr="00E3515B">
        <w:rPr>
          <w:rFonts w:ascii="Arial" w:hAnsi="Arial" w:cs="Arial"/>
          <w:sz w:val="20"/>
          <w:szCs w:val="20"/>
        </w:rPr>
        <w:t xml:space="preserve"> but not so much that the</w:t>
      </w:r>
      <w:r w:rsidR="00180230">
        <w:rPr>
          <w:rFonts w:ascii="Arial" w:hAnsi="Arial" w:cs="Arial"/>
          <w:sz w:val="20"/>
          <w:szCs w:val="20"/>
        </w:rPr>
        <w:t>y</w:t>
      </w:r>
      <w:r w:rsidRPr="00E3515B">
        <w:rPr>
          <w:rFonts w:ascii="Arial" w:hAnsi="Arial" w:cs="Arial"/>
          <w:sz w:val="20"/>
          <w:szCs w:val="20"/>
        </w:rPr>
        <w:t xml:space="preserve"> </w:t>
      </w:r>
      <w:r w:rsidR="00180230">
        <w:rPr>
          <w:rFonts w:ascii="Arial" w:hAnsi="Arial" w:cs="Arial"/>
          <w:sz w:val="20"/>
          <w:szCs w:val="20"/>
        </w:rPr>
        <w:t>are</w:t>
      </w:r>
      <w:r w:rsidRPr="00E3515B">
        <w:rPr>
          <w:rFonts w:ascii="Arial" w:hAnsi="Arial" w:cs="Arial"/>
          <w:sz w:val="20"/>
          <w:szCs w:val="20"/>
        </w:rPr>
        <w:t xml:space="preserve"> overwhelmed reading it.</w:t>
      </w:r>
    </w:p>
    <w:p w14:paraId="624A347E" w14:textId="54964C93" w:rsidR="00046457" w:rsidRPr="00180230" w:rsidRDefault="00046457" w:rsidP="00046457">
      <w:pPr>
        <w:pStyle w:val="ListParagraph"/>
        <w:numPr>
          <w:ilvl w:val="0"/>
          <w:numId w:val="17"/>
        </w:num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>Remember to place a question mark (?) following each question.</w:t>
      </w:r>
    </w:p>
    <w:p w14:paraId="25048D44" w14:textId="6545539C" w:rsidR="00180230" w:rsidRPr="00E3515B" w:rsidRDefault="00180230" w:rsidP="00046457">
      <w:pPr>
        <w:pStyle w:val="ListParagraph"/>
        <w:numPr>
          <w:ilvl w:val="0"/>
          <w:numId w:val="17"/>
        </w:num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Questions can be used to direct inspectors to record specific information, directives for them to enter information in the ‘Narrative’ or ‘Notes’ sections can be included.</w:t>
      </w:r>
    </w:p>
    <w:p w14:paraId="3AB9D957" w14:textId="7E785C13" w:rsidR="00046457" w:rsidRDefault="00046457" w:rsidP="00046457">
      <w:pPr>
        <w:tabs>
          <w:tab w:val="left" w:pos="1976"/>
        </w:tabs>
        <w:rPr>
          <w:rFonts w:ascii="Arial" w:hAnsi="Arial" w:cs="Arial"/>
          <w:sz w:val="20"/>
          <w:szCs w:val="20"/>
        </w:rPr>
      </w:pPr>
    </w:p>
    <w:p w14:paraId="6A713FEF" w14:textId="77777777" w:rsidR="005D6922" w:rsidRPr="00E3515B" w:rsidRDefault="005D6922" w:rsidP="00046457">
      <w:pPr>
        <w:tabs>
          <w:tab w:val="left" w:pos="1976"/>
        </w:tabs>
        <w:rPr>
          <w:rFonts w:ascii="Arial" w:hAnsi="Arial" w:cs="Arial"/>
          <w:sz w:val="20"/>
          <w:szCs w:val="20"/>
        </w:rPr>
      </w:pPr>
    </w:p>
    <w:p w14:paraId="3BDE9C13" w14:textId="6B875386" w:rsidR="00046457" w:rsidRPr="00E3515B" w:rsidRDefault="005D6922" w:rsidP="00046457">
      <w:p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Forming </w:t>
      </w:r>
      <w:r w:rsidR="00046457" w:rsidRPr="00E3515B">
        <w:rPr>
          <w:rFonts w:ascii="Arial" w:hAnsi="Arial" w:cs="Arial"/>
          <w:b/>
          <w:bCs/>
          <w:sz w:val="20"/>
          <w:szCs w:val="20"/>
        </w:rPr>
        <w:t>‘Yes’ and ‘No’ Responses</w:t>
      </w:r>
    </w:p>
    <w:p w14:paraId="1FA9D655" w14:textId="50E95FDD" w:rsidR="005D6922" w:rsidRDefault="005D6922" w:rsidP="00046457">
      <w:pPr>
        <w:pStyle w:val="ListParagraph"/>
        <w:numPr>
          <w:ilvl w:val="0"/>
          <w:numId w:val="17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‘Yes’ and ‘No’ responses </w:t>
      </w:r>
      <w:r w:rsidR="00180230">
        <w:rPr>
          <w:rFonts w:ascii="Arial" w:hAnsi="Arial" w:cs="Arial"/>
          <w:sz w:val="20"/>
          <w:szCs w:val="20"/>
        </w:rPr>
        <w:t>should</w:t>
      </w:r>
      <w:r>
        <w:rPr>
          <w:rFonts w:ascii="Arial" w:hAnsi="Arial" w:cs="Arial"/>
          <w:sz w:val="20"/>
          <w:szCs w:val="20"/>
        </w:rPr>
        <w:t xml:space="preserve"> essentially restat</w:t>
      </w:r>
      <w:r w:rsidR="0018023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the question, but also must address the observation being made by the inspector</w:t>
      </w:r>
      <w:r w:rsidR="00180230">
        <w:rPr>
          <w:rFonts w:ascii="Arial" w:hAnsi="Arial" w:cs="Arial"/>
          <w:sz w:val="20"/>
          <w:szCs w:val="20"/>
        </w:rPr>
        <w:t xml:space="preserve"> in plain text.</w:t>
      </w:r>
    </w:p>
    <w:p w14:paraId="2EF2CAB9" w14:textId="240F8B3C" w:rsidR="00046457" w:rsidRPr="00E3515B" w:rsidRDefault="00046457" w:rsidP="00046457">
      <w:pPr>
        <w:pStyle w:val="ListParagraph"/>
        <w:numPr>
          <w:ilvl w:val="0"/>
          <w:numId w:val="17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>Ideally, 'Yes' and 'No' responses should be typed out in the form of a sentence</w:t>
      </w:r>
      <w:r w:rsidR="00E3515B" w:rsidRPr="00E3515B">
        <w:rPr>
          <w:rFonts w:ascii="Arial" w:hAnsi="Arial" w:cs="Arial"/>
          <w:sz w:val="20"/>
          <w:szCs w:val="20"/>
        </w:rPr>
        <w:t>,</w:t>
      </w:r>
      <w:r w:rsidRPr="00E3515B">
        <w:rPr>
          <w:rFonts w:ascii="Arial" w:hAnsi="Arial" w:cs="Arial"/>
          <w:sz w:val="20"/>
          <w:szCs w:val="20"/>
        </w:rPr>
        <w:t xml:space="preserve"> but there is no need to place a period at the end of responses</w:t>
      </w:r>
      <w:r w:rsidR="00180230">
        <w:rPr>
          <w:rFonts w:ascii="Arial" w:hAnsi="Arial" w:cs="Arial"/>
          <w:sz w:val="20"/>
          <w:szCs w:val="20"/>
        </w:rPr>
        <w:t>.</w:t>
      </w:r>
    </w:p>
    <w:p w14:paraId="23B45889" w14:textId="3FFBEB48" w:rsidR="00E3515B" w:rsidRPr="00E3515B" w:rsidRDefault="00E3515B" w:rsidP="00046457">
      <w:pPr>
        <w:pStyle w:val="ListParagraph"/>
        <w:numPr>
          <w:ilvl w:val="0"/>
          <w:numId w:val="17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>Remember, a ‘Yes’ response means the inspector is noting a positive observation – this may be the lack of a hazard</w:t>
      </w:r>
      <w:r w:rsidR="00180230">
        <w:rPr>
          <w:rFonts w:ascii="Arial" w:hAnsi="Arial" w:cs="Arial"/>
          <w:sz w:val="20"/>
          <w:szCs w:val="20"/>
        </w:rPr>
        <w:t xml:space="preserve"> or issue.</w:t>
      </w:r>
    </w:p>
    <w:p w14:paraId="30A065F0" w14:textId="0A6DA9C2" w:rsidR="00E3515B" w:rsidRPr="00E3515B" w:rsidRDefault="00E3515B" w:rsidP="00E3515B">
      <w:pPr>
        <w:pStyle w:val="ListParagraph"/>
        <w:numPr>
          <w:ilvl w:val="1"/>
          <w:numId w:val="17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>Example of a bad ‘Yes’ response: “There are obstructions in aisles”</w:t>
      </w:r>
    </w:p>
    <w:p w14:paraId="2C161AC5" w14:textId="3E7E0A30" w:rsidR="00E3515B" w:rsidRPr="00E3515B" w:rsidRDefault="00E3515B" w:rsidP="00E3515B">
      <w:pPr>
        <w:pStyle w:val="ListParagraph"/>
        <w:numPr>
          <w:ilvl w:val="2"/>
          <w:numId w:val="17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>Although it identifies a hazard, the system will count this as a positive</w:t>
      </w:r>
      <w:r w:rsidR="00180230">
        <w:rPr>
          <w:rFonts w:ascii="Arial" w:hAnsi="Arial" w:cs="Arial"/>
          <w:sz w:val="20"/>
          <w:szCs w:val="20"/>
        </w:rPr>
        <w:t>.</w:t>
      </w:r>
    </w:p>
    <w:p w14:paraId="2835319E" w14:textId="5A02A6C3" w:rsidR="00E3515B" w:rsidRPr="00E3515B" w:rsidRDefault="00E3515B" w:rsidP="00E3515B">
      <w:pPr>
        <w:pStyle w:val="ListParagraph"/>
        <w:numPr>
          <w:ilvl w:val="1"/>
          <w:numId w:val="17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>Example of a good ‘Yes’ response: “The aisle is free of obstructions”</w:t>
      </w:r>
    </w:p>
    <w:p w14:paraId="32C46673" w14:textId="448306D0" w:rsidR="00E3515B" w:rsidRPr="00E3515B" w:rsidRDefault="00E3515B" w:rsidP="00E3515B">
      <w:pPr>
        <w:pStyle w:val="ListParagraph"/>
        <w:numPr>
          <w:ilvl w:val="0"/>
          <w:numId w:val="17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>The same is true of ‘No’ responses</w:t>
      </w:r>
    </w:p>
    <w:p w14:paraId="71A92D54" w14:textId="29C5960C" w:rsidR="00E3515B" w:rsidRPr="00E3515B" w:rsidRDefault="00E3515B" w:rsidP="00E3515B">
      <w:pPr>
        <w:pStyle w:val="ListParagraph"/>
        <w:numPr>
          <w:ilvl w:val="1"/>
          <w:numId w:val="17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>Example of a bad ‘No’ response: “There are no obstructions in aisles</w:t>
      </w:r>
      <w:r w:rsidR="00180230">
        <w:rPr>
          <w:rFonts w:ascii="Arial" w:hAnsi="Arial" w:cs="Arial"/>
          <w:sz w:val="20"/>
          <w:szCs w:val="20"/>
        </w:rPr>
        <w:t>.</w:t>
      </w:r>
      <w:r w:rsidRPr="00E3515B">
        <w:rPr>
          <w:rFonts w:ascii="Arial" w:hAnsi="Arial" w:cs="Arial"/>
          <w:sz w:val="20"/>
          <w:szCs w:val="20"/>
        </w:rPr>
        <w:t>”</w:t>
      </w:r>
    </w:p>
    <w:p w14:paraId="095DFDD4" w14:textId="0459B5E6" w:rsidR="00E3515B" w:rsidRPr="00E3515B" w:rsidRDefault="00E3515B" w:rsidP="00E3515B">
      <w:pPr>
        <w:pStyle w:val="ListParagraph"/>
        <w:numPr>
          <w:ilvl w:val="2"/>
          <w:numId w:val="17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>Although it notes the aisles are free of hazards, the system will count this as a negative</w:t>
      </w:r>
      <w:r w:rsidR="00180230">
        <w:rPr>
          <w:rFonts w:ascii="Arial" w:hAnsi="Arial" w:cs="Arial"/>
          <w:sz w:val="20"/>
          <w:szCs w:val="20"/>
        </w:rPr>
        <w:t>.</w:t>
      </w:r>
    </w:p>
    <w:p w14:paraId="2FCE7592" w14:textId="00A3DF99" w:rsidR="00E3515B" w:rsidRPr="00E3515B" w:rsidRDefault="00E3515B" w:rsidP="00E3515B">
      <w:pPr>
        <w:pStyle w:val="ListParagraph"/>
        <w:numPr>
          <w:ilvl w:val="1"/>
          <w:numId w:val="17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>Example of a good ‘No’ response: “The aisle is not free of hazards</w:t>
      </w:r>
      <w:r w:rsidR="00180230">
        <w:rPr>
          <w:rFonts w:ascii="Arial" w:hAnsi="Arial" w:cs="Arial"/>
          <w:sz w:val="20"/>
          <w:szCs w:val="20"/>
        </w:rPr>
        <w:t>.</w:t>
      </w:r>
      <w:r w:rsidRPr="00E3515B">
        <w:rPr>
          <w:rFonts w:ascii="Arial" w:hAnsi="Arial" w:cs="Arial"/>
          <w:sz w:val="20"/>
          <w:szCs w:val="20"/>
        </w:rPr>
        <w:t>”</w:t>
      </w:r>
    </w:p>
    <w:p w14:paraId="3F017A37" w14:textId="15AE978F" w:rsidR="00046457" w:rsidRDefault="00046457" w:rsidP="00046457">
      <w:pPr>
        <w:tabs>
          <w:tab w:val="left" w:pos="1976"/>
        </w:tabs>
        <w:rPr>
          <w:rFonts w:ascii="Arial" w:hAnsi="Arial" w:cs="Arial"/>
          <w:sz w:val="20"/>
          <w:szCs w:val="20"/>
        </w:rPr>
      </w:pPr>
    </w:p>
    <w:p w14:paraId="65F8F35B" w14:textId="77777777" w:rsidR="005D6922" w:rsidRPr="00E3515B" w:rsidRDefault="005D6922" w:rsidP="00046457">
      <w:pPr>
        <w:tabs>
          <w:tab w:val="left" w:pos="1976"/>
        </w:tabs>
        <w:rPr>
          <w:rFonts w:ascii="Arial" w:hAnsi="Arial" w:cs="Arial"/>
          <w:sz w:val="20"/>
          <w:szCs w:val="20"/>
        </w:rPr>
      </w:pPr>
    </w:p>
    <w:p w14:paraId="741EF7B9" w14:textId="585FFFE1" w:rsidR="00E3515B" w:rsidRPr="00E3515B" w:rsidRDefault="00E3515B" w:rsidP="00046457">
      <w:pPr>
        <w:tabs>
          <w:tab w:val="left" w:pos="1976"/>
        </w:tabs>
        <w:rPr>
          <w:rFonts w:ascii="Arial" w:hAnsi="Arial" w:cs="Arial"/>
          <w:sz w:val="20"/>
          <w:szCs w:val="20"/>
        </w:rPr>
      </w:pPr>
      <w:r w:rsidRPr="00E3515B">
        <w:rPr>
          <w:rFonts w:ascii="Arial" w:hAnsi="Arial" w:cs="Arial"/>
          <w:b/>
          <w:bCs/>
          <w:sz w:val="20"/>
          <w:szCs w:val="20"/>
        </w:rPr>
        <w:t>Recommendations</w:t>
      </w:r>
    </w:p>
    <w:p w14:paraId="3CF837D3" w14:textId="30E3219A" w:rsidR="005D6922" w:rsidRDefault="00180230" w:rsidP="00E3515B">
      <w:pPr>
        <w:pStyle w:val="ListParagraph"/>
        <w:numPr>
          <w:ilvl w:val="0"/>
          <w:numId w:val="19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5D6922">
        <w:rPr>
          <w:rFonts w:ascii="Arial" w:hAnsi="Arial" w:cs="Arial"/>
          <w:sz w:val="20"/>
          <w:szCs w:val="20"/>
        </w:rPr>
        <w:t>an be the most difficult thing to create in a checklist.  Recommendations must be written to consider the identified hazard or worksite issue, but also include an imperative for responsible parties to help fix the problem.</w:t>
      </w:r>
    </w:p>
    <w:p w14:paraId="575622E3" w14:textId="26CEDE66" w:rsidR="00E3515B" w:rsidRDefault="005D6922" w:rsidP="00E3515B">
      <w:pPr>
        <w:pStyle w:val="ListParagraph"/>
        <w:numPr>
          <w:ilvl w:val="0"/>
          <w:numId w:val="19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Example phrasing such as ‘take steps to ensure’ and ‘identified issues are not in keeping with company standards’ can help underline urgency and give those responsible for remediating issues a path to follow.</w:t>
      </w:r>
    </w:p>
    <w:p w14:paraId="6936B0EA" w14:textId="148CCE21" w:rsidR="005D6922" w:rsidRPr="00E3515B" w:rsidRDefault="005D6922" w:rsidP="00E3515B">
      <w:pPr>
        <w:pStyle w:val="ListParagraph"/>
        <w:numPr>
          <w:ilvl w:val="0"/>
          <w:numId w:val="19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Inclusion of a specific standard, whether state/local/OSHA or internal can be helpful but is not required.</w:t>
      </w:r>
    </w:p>
    <w:p w14:paraId="6CB6470D" w14:textId="77777777" w:rsidR="00E3515B" w:rsidRPr="00E3515B" w:rsidRDefault="00E3515B" w:rsidP="00E3515B">
      <w:pPr>
        <w:tabs>
          <w:tab w:val="left" w:pos="1976"/>
        </w:tabs>
        <w:rPr>
          <w:rFonts w:ascii="Arial" w:hAnsi="Arial" w:cs="Arial"/>
          <w:sz w:val="20"/>
          <w:szCs w:val="20"/>
        </w:rPr>
      </w:pPr>
    </w:p>
    <w:p w14:paraId="6936C591" w14:textId="77777777" w:rsidR="005D6922" w:rsidRDefault="005D6922" w:rsidP="00046457">
      <w:p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</w:p>
    <w:p w14:paraId="208FB9D1" w14:textId="77777777" w:rsidR="005D6922" w:rsidRDefault="005D6922" w:rsidP="00046457">
      <w:p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</w:p>
    <w:p w14:paraId="3667D18A" w14:textId="77777777" w:rsidR="005D6922" w:rsidRDefault="005D6922" w:rsidP="00046457">
      <w:p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</w:p>
    <w:p w14:paraId="3A7F9A0C" w14:textId="77777777" w:rsidR="005D6922" w:rsidRDefault="005D6922" w:rsidP="00046457">
      <w:p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</w:p>
    <w:p w14:paraId="223ACD3D" w14:textId="77777777" w:rsidR="005D6922" w:rsidRDefault="005D6922" w:rsidP="00046457">
      <w:p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</w:p>
    <w:p w14:paraId="70EEDBEE" w14:textId="77777777" w:rsidR="005D6922" w:rsidRDefault="005D6922" w:rsidP="00046457">
      <w:p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</w:p>
    <w:p w14:paraId="1B5A96C0" w14:textId="77777777" w:rsidR="005D6922" w:rsidRDefault="005D6922" w:rsidP="00046457">
      <w:p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</w:p>
    <w:p w14:paraId="29212776" w14:textId="612A654C" w:rsidR="00046457" w:rsidRPr="00E3515B" w:rsidRDefault="00046457" w:rsidP="00046457">
      <w:p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E3515B">
        <w:rPr>
          <w:rFonts w:ascii="Arial" w:hAnsi="Arial" w:cs="Arial"/>
          <w:b/>
          <w:bCs/>
          <w:sz w:val="20"/>
          <w:szCs w:val="20"/>
        </w:rPr>
        <w:t>Referencing Standards</w:t>
      </w:r>
    </w:p>
    <w:p w14:paraId="47086741" w14:textId="45C87006" w:rsidR="00DD190C" w:rsidRDefault="00046457" w:rsidP="00DD190C">
      <w:pPr>
        <w:pStyle w:val="ListParagraph"/>
        <w:numPr>
          <w:ilvl w:val="0"/>
          <w:numId w:val="16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>T</w:t>
      </w:r>
      <w:r w:rsidR="00DD190C" w:rsidRPr="00E3515B">
        <w:rPr>
          <w:rFonts w:ascii="Arial" w:hAnsi="Arial" w:cs="Arial"/>
          <w:sz w:val="20"/>
          <w:szCs w:val="20"/>
        </w:rPr>
        <w:t>here's no need to reference applicable standards</w:t>
      </w:r>
      <w:r w:rsidRPr="00E3515B">
        <w:rPr>
          <w:rFonts w:ascii="Arial" w:hAnsi="Arial" w:cs="Arial"/>
          <w:sz w:val="20"/>
          <w:szCs w:val="20"/>
        </w:rPr>
        <w:t>,</w:t>
      </w:r>
      <w:r w:rsidR="00DD190C" w:rsidRPr="00E3515B">
        <w:rPr>
          <w:rFonts w:ascii="Arial" w:hAnsi="Arial" w:cs="Arial"/>
          <w:sz w:val="20"/>
          <w:szCs w:val="20"/>
        </w:rPr>
        <w:t xml:space="preserve"> </w:t>
      </w:r>
      <w:r w:rsidRPr="00E3515B">
        <w:rPr>
          <w:rFonts w:ascii="Arial" w:hAnsi="Arial" w:cs="Arial"/>
          <w:sz w:val="20"/>
          <w:szCs w:val="20"/>
        </w:rPr>
        <w:t>checklists can include these the way Safety Reports checklists do, but do not have to</w:t>
      </w:r>
      <w:r w:rsidR="005D6922">
        <w:rPr>
          <w:rFonts w:ascii="Arial" w:hAnsi="Arial" w:cs="Arial"/>
          <w:sz w:val="20"/>
          <w:szCs w:val="20"/>
        </w:rPr>
        <w:t xml:space="preserve"> do so.</w:t>
      </w:r>
    </w:p>
    <w:p w14:paraId="357E744A" w14:textId="59D0F93D" w:rsidR="005D6922" w:rsidRDefault="00256AC7" w:rsidP="00DD190C">
      <w:pPr>
        <w:pStyle w:val="ListParagraph"/>
        <w:numPr>
          <w:ilvl w:val="0"/>
          <w:numId w:val="16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referencing standards in-line, they </w:t>
      </w:r>
      <w:r w:rsidR="005D6922">
        <w:rPr>
          <w:rFonts w:ascii="Arial" w:hAnsi="Arial" w:cs="Arial"/>
          <w:sz w:val="20"/>
          <w:szCs w:val="20"/>
        </w:rPr>
        <w:t xml:space="preserve">must be easily understood, and </w:t>
      </w:r>
      <w:r>
        <w:rPr>
          <w:rFonts w:ascii="Arial" w:hAnsi="Arial" w:cs="Arial"/>
          <w:sz w:val="20"/>
          <w:szCs w:val="20"/>
        </w:rPr>
        <w:t>must</w:t>
      </w:r>
      <w:r w:rsidR="005D6922">
        <w:rPr>
          <w:rFonts w:ascii="Arial" w:hAnsi="Arial" w:cs="Arial"/>
          <w:sz w:val="20"/>
          <w:szCs w:val="20"/>
        </w:rPr>
        <w:t xml:space="preserve"> be short for every field except recommendations.</w:t>
      </w:r>
    </w:p>
    <w:p w14:paraId="2693153E" w14:textId="5629081C" w:rsidR="005D6922" w:rsidRDefault="005D6922" w:rsidP="009C788B">
      <w:pPr>
        <w:pStyle w:val="ListParagraph"/>
        <w:numPr>
          <w:ilvl w:val="1"/>
          <w:numId w:val="16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Example of a bad standard reference in a ‘Yes’ response: “Aisles/walkways are kept neat and orderly in accordance with OSHA General Industry Standard Subpart ‘D’ ‘Walking and Working Surfaces’ 1910.22(a)</w:t>
      </w:r>
      <w:r w:rsidR="009C788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”</w:t>
      </w:r>
    </w:p>
    <w:p w14:paraId="5608D489" w14:textId="5FB8467C" w:rsidR="005D6922" w:rsidRDefault="005D6922" w:rsidP="009C788B">
      <w:pPr>
        <w:pStyle w:val="ListParagraph"/>
        <w:numPr>
          <w:ilvl w:val="2"/>
          <w:numId w:val="16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with other items, keep in mind this is in a mobile app and length can be the enemy of the inspector</w:t>
      </w:r>
    </w:p>
    <w:p w14:paraId="3B74F8AF" w14:textId="05DD2D7E" w:rsidR="005D6922" w:rsidRDefault="005D6922" w:rsidP="009C788B">
      <w:pPr>
        <w:pStyle w:val="ListParagraph"/>
        <w:numPr>
          <w:ilvl w:val="1"/>
          <w:numId w:val="16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Example of a good standard reference</w:t>
      </w:r>
      <w:r w:rsidR="00256AC7">
        <w:rPr>
          <w:rFonts w:ascii="Arial" w:hAnsi="Arial" w:cs="Arial"/>
          <w:sz w:val="20"/>
          <w:szCs w:val="20"/>
        </w:rPr>
        <w:t xml:space="preserve"> in a ‘Yes’ response</w:t>
      </w:r>
      <w:r>
        <w:rPr>
          <w:rFonts w:ascii="Arial" w:hAnsi="Arial" w:cs="Arial"/>
          <w:sz w:val="20"/>
          <w:szCs w:val="20"/>
        </w:rPr>
        <w:t>: “Aisles/walkways kept clean and orderly (1910.22)”</w:t>
      </w:r>
    </w:p>
    <w:p w14:paraId="3B424154" w14:textId="0C33239B" w:rsidR="009C788B" w:rsidRDefault="009C788B" w:rsidP="009C788B">
      <w:pPr>
        <w:pStyle w:val="ListParagraph"/>
        <w:numPr>
          <w:ilvl w:val="2"/>
          <w:numId w:val="16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includes the applicable standard, but keeps the response short</w:t>
      </w:r>
    </w:p>
    <w:p w14:paraId="20E9B040" w14:textId="5594A195" w:rsidR="009C788B" w:rsidRDefault="009C788B" w:rsidP="009C788B">
      <w:pPr>
        <w:pStyle w:val="ListParagraph"/>
        <w:numPr>
          <w:ilvl w:val="0"/>
          <w:numId w:val="16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Standards from state/local governments are generally available to the </w:t>
      </w:r>
      <w:r w:rsidR="00121A35">
        <w:rPr>
          <w:rFonts w:ascii="Arial" w:hAnsi="Arial" w:cs="Arial"/>
          <w:sz w:val="20"/>
          <w:szCs w:val="20"/>
        </w:rPr>
        <w:t>public and</w:t>
      </w:r>
      <w:r>
        <w:rPr>
          <w:rFonts w:ascii="Arial" w:hAnsi="Arial" w:cs="Arial"/>
          <w:sz w:val="20"/>
          <w:szCs w:val="20"/>
        </w:rPr>
        <w:t xml:space="preserve"> can be </w:t>
      </w:r>
      <w:r w:rsidR="00121A35">
        <w:rPr>
          <w:rFonts w:ascii="Arial" w:hAnsi="Arial" w:cs="Arial"/>
          <w:sz w:val="20"/>
          <w:szCs w:val="20"/>
        </w:rPr>
        <w:t>made available</w:t>
      </w:r>
      <w:r>
        <w:rPr>
          <w:rFonts w:ascii="Arial" w:hAnsi="Arial" w:cs="Arial"/>
          <w:sz w:val="20"/>
          <w:szCs w:val="20"/>
        </w:rPr>
        <w:t xml:space="preserve"> to the inspector in-app using hyperlinks</w:t>
      </w:r>
      <w:r w:rsidR="00121A35">
        <w:rPr>
          <w:rFonts w:ascii="Arial" w:hAnsi="Arial" w:cs="Arial"/>
          <w:sz w:val="20"/>
          <w:szCs w:val="20"/>
        </w:rPr>
        <w:t>.</w:t>
      </w:r>
    </w:p>
    <w:p w14:paraId="3A1998B3" w14:textId="07F99E76" w:rsidR="009C788B" w:rsidRDefault="009C788B" w:rsidP="009C788B">
      <w:pPr>
        <w:pStyle w:val="ListParagraph"/>
        <w:numPr>
          <w:ilvl w:val="1"/>
          <w:numId w:val="16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Safety Reports uses this function to link inspectors straight to sites managed by the Department of Labor</w:t>
      </w:r>
    </w:p>
    <w:p w14:paraId="0E40C679" w14:textId="06D3A17F" w:rsidR="009C788B" w:rsidRDefault="009C788B" w:rsidP="009C788B">
      <w:pPr>
        <w:pStyle w:val="ListParagraph"/>
        <w:numPr>
          <w:ilvl w:val="1"/>
          <w:numId w:val="16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Hyperlinks to references can be added to any inspection, </w:t>
      </w:r>
      <w:r w:rsidR="00256AC7"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z w:val="20"/>
          <w:szCs w:val="20"/>
        </w:rPr>
        <w:t xml:space="preserve"> the website called is not in an intranet </w:t>
      </w:r>
      <w:r w:rsidR="00256AC7">
        <w:rPr>
          <w:rFonts w:ascii="Arial" w:hAnsi="Arial" w:cs="Arial"/>
          <w:sz w:val="20"/>
          <w:szCs w:val="20"/>
        </w:rPr>
        <w:t xml:space="preserve">or protected, or </w:t>
      </w:r>
      <w:r>
        <w:rPr>
          <w:rFonts w:ascii="Arial" w:hAnsi="Arial" w:cs="Arial"/>
          <w:sz w:val="20"/>
          <w:szCs w:val="20"/>
        </w:rPr>
        <w:t>available to only those who sign in</w:t>
      </w:r>
    </w:p>
    <w:p w14:paraId="0D673807" w14:textId="65BD4B2E" w:rsidR="009C788B" w:rsidRDefault="009C788B" w:rsidP="009C788B">
      <w:pPr>
        <w:pStyle w:val="ListParagraph"/>
        <w:numPr>
          <w:ilvl w:val="1"/>
          <w:numId w:val="16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Hyperlink references must be kept very short, 20 characters or less</w:t>
      </w:r>
    </w:p>
    <w:p w14:paraId="29FA1C7F" w14:textId="4207C711" w:rsidR="009C788B" w:rsidRDefault="009C788B" w:rsidP="009C788B">
      <w:pPr>
        <w:pStyle w:val="ListParagraph"/>
        <w:numPr>
          <w:ilvl w:val="1"/>
          <w:numId w:val="16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Hyperlinks themselves have no limit on length, but keep in mind that calling a very specific part of a very large website may cause performance issues with anything but very strong wireless internet on mobile devices</w:t>
      </w:r>
    </w:p>
    <w:p w14:paraId="3F6CAD45" w14:textId="126D0747" w:rsidR="00121A35" w:rsidRPr="00E3515B" w:rsidRDefault="00121A35" w:rsidP="00121A35">
      <w:pPr>
        <w:pStyle w:val="ListParagraph"/>
        <w:numPr>
          <w:ilvl w:val="0"/>
          <w:numId w:val="16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from other sources can be used, but the restrictions on website accessibility must be kept in mind</w:t>
      </w:r>
      <w:r w:rsidR="00DE0CD9">
        <w:rPr>
          <w:rFonts w:ascii="Arial" w:hAnsi="Arial" w:cs="Arial"/>
          <w:sz w:val="20"/>
          <w:szCs w:val="20"/>
        </w:rPr>
        <w:t>.</w:t>
      </w:r>
    </w:p>
    <w:p w14:paraId="7199C6AE" w14:textId="00ED2BD7" w:rsidR="005D6922" w:rsidRDefault="005D6922" w:rsidP="00E3515B">
      <w:p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</w:p>
    <w:p w14:paraId="25B79945" w14:textId="77777777" w:rsidR="009C788B" w:rsidRDefault="009C788B" w:rsidP="00E3515B">
      <w:p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</w:p>
    <w:p w14:paraId="2CEDAFFA" w14:textId="6FCEF4FF" w:rsidR="00E3515B" w:rsidRPr="00E3515B" w:rsidRDefault="00E3515B" w:rsidP="00E3515B">
      <w:p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  <w:r w:rsidRPr="00E3515B">
        <w:rPr>
          <w:rFonts w:ascii="Arial" w:hAnsi="Arial" w:cs="Arial"/>
          <w:b/>
          <w:bCs/>
          <w:sz w:val="20"/>
          <w:szCs w:val="20"/>
        </w:rPr>
        <w:t>QA/QC</w:t>
      </w:r>
    </w:p>
    <w:p w14:paraId="1771D967" w14:textId="0ECBB321" w:rsidR="00E3515B" w:rsidRDefault="00E3515B" w:rsidP="00E3515B">
      <w:pPr>
        <w:pStyle w:val="ListParagraph"/>
        <w:numPr>
          <w:ilvl w:val="0"/>
          <w:numId w:val="16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 xml:space="preserve">Please be patient and take time to ensure spelling, grammar, </w:t>
      </w:r>
      <w:r w:rsidR="009C788B">
        <w:rPr>
          <w:rFonts w:ascii="Arial" w:hAnsi="Arial" w:cs="Arial"/>
          <w:sz w:val="20"/>
          <w:szCs w:val="20"/>
        </w:rPr>
        <w:t xml:space="preserve">phrasing and syntax </w:t>
      </w:r>
      <w:r w:rsidRPr="00E3515B">
        <w:rPr>
          <w:rFonts w:ascii="Arial" w:hAnsi="Arial" w:cs="Arial"/>
          <w:sz w:val="20"/>
          <w:szCs w:val="20"/>
        </w:rPr>
        <w:t>look good.  What is typed will appear in inspection reports</w:t>
      </w:r>
      <w:r w:rsidR="009C788B">
        <w:rPr>
          <w:rFonts w:ascii="Arial" w:hAnsi="Arial" w:cs="Arial"/>
          <w:sz w:val="20"/>
          <w:szCs w:val="20"/>
        </w:rPr>
        <w:t xml:space="preserve"> and go to either management or clients, depending on the </w:t>
      </w:r>
      <w:r w:rsidR="0037318C">
        <w:rPr>
          <w:rFonts w:ascii="Arial" w:hAnsi="Arial" w:cs="Arial"/>
          <w:sz w:val="20"/>
          <w:szCs w:val="20"/>
        </w:rPr>
        <w:t>situation</w:t>
      </w:r>
      <w:r w:rsidR="009C788B">
        <w:rPr>
          <w:rFonts w:ascii="Arial" w:hAnsi="Arial" w:cs="Arial"/>
          <w:sz w:val="20"/>
          <w:szCs w:val="20"/>
        </w:rPr>
        <w:t>.</w:t>
      </w:r>
    </w:p>
    <w:p w14:paraId="65EF1FA2" w14:textId="6102F34C" w:rsidR="00256AC7" w:rsidRDefault="00256AC7" w:rsidP="00E3515B">
      <w:pPr>
        <w:pStyle w:val="ListParagraph"/>
        <w:numPr>
          <w:ilvl w:val="0"/>
          <w:numId w:val="16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‘spell check’ feature will not catch some items which can cause responses or questions to be incorrectly typed or phrased.</w:t>
      </w:r>
    </w:p>
    <w:p w14:paraId="1D0B35A3" w14:textId="3B23EB21" w:rsidR="00E3515B" w:rsidRDefault="00256AC7" w:rsidP="00256AC7">
      <w:pPr>
        <w:pStyle w:val="ListParagraph"/>
        <w:numPr>
          <w:ilvl w:val="1"/>
          <w:numId w:val="16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example: words like ‘for’ and ‘fro’ are both correct to a computer and correct English</w:t>
      </w:r>
      <w:r w:rsidR="00BA16AB">
        <w:rPr>
          <w:rFonts w:ascii="Arial" w:hAnsi="Arial" w:cs="Arial"/>
          <w:sz w:val="20"/>
          <w:szCs w:val="20"/>
        </w:rPr>
        <w:t>.</w:t>
      </w:r>
    </w:p>
    <w:p w14:paraId="509175B8" w14:textId="3E8F51BF" w:rsidR="005046ED" w:rsidRDefault="00BA16AB" w:rsidP="00256AC7">
      <w:pPr>
        <w:pStyle w:val="ListParagraph"/>
        <w:numPr>
          <w:ilvl w:val="0"/>
          <w:numId w:val="16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Using</w:t>
      </w:r>
      <w:r w:rsidR="00256AC7">
        <w:rPr>
          <w:rFonts w:ascii="Arial" w:hAnsi="Arial" w:cs="Arial"/>
          <w:sz w:val="20"/>
          <w:szCs w:val="20"/>
        </w:rPr>
        <w:t xml:space="preserve"> proper case can be vital</w:t>
      </w:r>
      <w:r w:rsidR="005046ED">
        <w:rPr>
          <w:rFonts w:ascii="Arial" w:hAnsi="Arial" w:cs="Arial"/>
          <w:sz w:val="20"/>
          <w:szCs w:val="20"/>
        </w:rPr>
        <w:t>.</w:t>
      </w:r>
    </w:p>
    <w:p w14:paraId="000D5813" w14:textId="6D9DD509" w:rsidR="00256AC7" w:rsidRDefault="005046ED" w:rsidP="005046ED">
      <w:pPr>
        <w:pStyle w:val="ListParagraph"/>
        <w:numPr>
          <w:ilvl w:val="1"/>
          <w:numId w:val="16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256AC7">
        <w:rPr>
          <w:rFonts w:ascii="Arial" w:hAnsi="Arial" w:cs="Arial"/>
          <w:sz w:val="20"/>
          <w:szCs w:val="20"/>
        </w:rPr>
        <w:t xml:space="preserve">hough upper case can be used to stress items’ importance, remember </w:t>
      </w:r>
      <w:r w:rsidR="00BA16AB">
        <w:rPr>
          <w:rFonts w:ascii="Arial" w:hAnsi="Arial" w:cs="Arial"/>
          <w:sz w:val="20"/>
          <w:szCs w:val="20"/>
        </w:rPr>
        <w:t>words written that way</w:t>
      </w:r>
      <w:r w:rsidR="00256AC7">
        <w:rPr>
          <w:rFonts w:ascii="Arial" w:hAnsi="Arial" w:cs="Arial"/>
          <w:sz w:val="20"/>
          <w:szCs w:val="20"/>
        </w:rPr>
        <w:t xml:space="preserve"> may not look good on a written report reviewed by an executive</w:t>
      </w:r>
      <w:r>
        <w:rPr>
          <w:rFonts w:ascii="Arial" w:hAnsi="Arial" w:cs="Arial"/>
          <w:sz w:val="20"/>
          <w:szCs w:val="20"/>
        </w:rPr>
        <w:t>.</w:t>
      </w:r>
    </w:p>
    <w:p w14:paraId="704045A3" w14:textId="422D7C37" w:rsidR="005046ED" w:rsidRDefault="005046ED" w:rsidP="005046ED">
      <w:pPr>
        <w:pStyle w:val="ListParagraph"/>
        <w:numPr>
          <w:ilvl w:val="1"/>
          <w:numId w:val="16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upper-case letter in the middle of a sentence can distract readers</w:t>
      </w:r>
      <w:r w:rsidR="00BA16AB">
        <w:rPr>
          <w:rFonts w:ascii="Arial" w:hAnsi="Arial" w:cs="Arial"/>
          <w:sz w:val="20"/>
          <w:szCs w:val="20"/>
        </w:rPr>
        <w:t>.</w:t>
      </w:r>
    </w:p>
    <w:p w14:paraId="178A968A" w14:textId="79B93911" w:rsidR="005046ED" w:rsidRDefault="005046ED" w:rsidP="005046ED">
      <w:pPr>
        <w:pStyle w:val="ListParagraph"/>
        <w:numPr>
          <w:ilvl w:val="1"/>
          <w:numId w:val="16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lower-case proper term </w:t>
      </w:r>
      <w:r w:rsidR="001C4650">
        <w:rPr>
          <w:rFonts w:ascii="Arial" w:hAnsi="Arial" w:cs="Arial"/>
          <w:sz w:val="20"/>
          <w:szCs w:val="20"/>
        </w:rPr>
        <w:t xml:space="preserve">such as a manufacturer name or location </w:t>
      </w:r>
      <w:r>
        <w:rPr>
          <w:rFonts w:ascii="Arial" w:hAnsi="Arial" w:cs="Arial"/>
          <w:sz w:val="20"/>
          <w:szCs w:val="20"/>
        </w:rPr>
        <w:t>can cause</w:t>
      </w:r>
      <w:r w:rsidR="001C4650">
        <w:rPr>
          <w:rFonts w:ascii="Arial" w:hAnsi="Arial" w:cs="Arial"/>
          <w:sz w:val="20"/>
          <w:szCs w:val="20"/>
        </w:rPr>
        <w:t xml:space="preserve"> confusion</w:t>
      </w:r>
      <w:r w:rsidR="00BA16AB">
        <w:rPr>
          <w:rFonts w:ascii="Arial" w:hAnsi="Arial" w:cs="Arial"/>
          <w:sz w:val="20"/>
          <w:szCs w:val="20"/>
        </w:rPr>
        <w:t>.</w:t>
      </w:r>
    </w:p>
    <w:p w14:paraId="51CF493F" w14:textId="51BA67BA" w:rsidR="00BA16AB" w:rsidRDefault="00BA16AB" w:rsidP="00BA16AB">
      <w:pPr>
        <w:pStyle w:val="ListParagraph"/>
        <w:numPr>
          <w:ilvl w:val="0"/>
          <w:numId w:val="16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Taking extra time to review checklist content is worth it so mistakes are caught in drafts when they are easier to correct.</w:t>
      </w:r>
    </w:p>
    <w:p w14:paraId="3E13CC5E" w14:textId="77777777" w:rsidR="00256AC7" w:rsidRDefault="00256AC7" w:rsidP="00256AC7">
      <w:pPr>
        <w:pStyle w:val="ListParagraph"/>
        <w:tabs>
          <w:tab w:val="left" w:pos="1976"/>
        </w:tabs>
        <w:ind w:left="1440"/>
        <w:rPr>
          <w:rFonts w:ascii="Arial" w:hAnsi="Arial" w:cs="Arial"/>
          <w:sz w:val="20"/>
          <w:szCs w:val="20"/>
        </w:rPr>
      </w:pPr>
    </w:p>
    <w:p w14:paraId="0FBA2AB0" w14:textId="77777777" w:rsidR="005D6922" w:rsidRPr="00E3515B" w:rsidRDefault="005D6922" w:rsidP="00E3515B">
      <w:pPr>
        <w:tabs>
          <w:tab w:val="left" w:pos="1976"/>
        </w:tabs>
        <w:rPr>
          <w:rFonts w:ascii="Arial" w:hAnsi="Arial" w:cs="Arial"/>
          <w:sz w:val="20"/>
          <w:szCs w:val="20"/>
        </w:rPr>
      </w:pPr>
    </w:p>
    <w:p w14:paraId="7F75EA59" w14:textId="71AEBDD2" w:rsidR="00E3515B" w:rsidRPr="00E3515B" w:rsidRDefault="00E3515B" w:rsidP="00E3515B">
      <w:pPr>
        <w:tabs>
          <w:tab w:val="left" w:pos="1976"/>
        </w:tabs>
        <w:rPr>
          <w:rFonts w:ascii="Arial" w:hAnsi="Arial" w:cs="Arial"/>
          <w:b/>
          <w:bCs/>
          <w:sz w:val="20"/>
          <w:szCs w:val="20"/>
        </w:rPr>
      </w:pPr>
      <w:r w:rsidRPr="00E3515B">
        <w:rPr>
          <w:rFonts w:ascii="Arial" w:hAnsi="Arial" w:cs="Arial"/>
          <w:b/>
          <w:bCs/>
          <w:sz w:val="20"/>
          <w:szCs w:val="20"/>
        </w:rPr>
        <w:t>Support and Consultation</w:t>
      </w:r>
    </w:p>
    <w:p w14:paraId="1945EAEC" w14:textId="623BEAB1" w:rsidR="00E3515B" w:rsidRPr="00E3515B" w:rsidRDefault="00E3515B" w:rsidP="00DD190C">
      <w:pPr>
        <w:pStyle w:val="ListParagraph"/>
        <w:numPr>
          <w:ilvl w:val="0"/>
          <w:numId w:val="16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 w:rsidRPr="00E3515B">
        <w:rPr>
          <w:rFonts w:ascii="Arial" w:hAnsi="Arial" w:cs="Arial"/>
          <w:sz w:val="20"/>
          <w:szCs w:val="20"/>
        </w:rPr>
        <w:t>Safety Reports offers checklist customization</w:t>
      </w:r>
      <w:r w:rsidR="009C788B">
        <w:rPr>
          <w:rFonts w:ascii="Arial" w:hAnsi="Arial" w:cs="Arial"/>
          <w:sz w:val="20"/>
          <w:szCs w:val="20"/>
        </w:rPr>
        <w:t xml:space="preserve"> and troubleshooting</w:t>
      </w:r>
      <w:r w:rsidRPr="00E3515B">
        <w:rPr>
          <w:rFonts w:ascii="Arial" w:hAnsi="Arial" w:cs="Arial"/>
          <w:sz w:val="20"/>
          <w:szCs w:val="20"/>
        </w:rPr>
        <w:t xml:space="preserve"> at no additional cost </w:t>
      </w:r>
      <w:r w:rsidR="009C788B">
        <w:rPr>
          <w:rFonts w:ascii="Arial" w:hAnsi="Arial" w:cs="Arial"/>
          <w:sz w:val="20"/>
          <w:szCs w:val="20"/>
        </w:rPr>
        <w:t>to clients of our Enterprise system</w:t>
      </w:r>
      <w:r w:rsidR="00681263">
        <w:rPr>
          <w:rFonts w:ascii="Arial" w:hAnsi="Arial" w:cs="Arial"/>
          <w:sz w:val="20"/>
          <w:szCs w:val="20"/>
        </w:rPr>
        <w:t>.</w:t>
      </w:r>
    </w:p>
    <w:p w14:paraId="2149D599" w14:textId="22177A3D" w:rsidR="00811EC4" w:rsidRPr="00E3515B" w:rsidRDefault="00681263" w:rsidP="00DD190C">
      <w:pPr>
        <w:pStyle w:val="ListParagraph"/>
        <w:numPr>
          <w:ilvl w:val="0"/>
          <w:numId w:val="16"/>
        </w:numPr>
        <w:tabs>
          <w:tab w:val="left" w:pos="19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</w:t>
      </w:r>
      <w:r w:rsidR="00DD190C" w:rsidRPr="00E3515B">
        <w:rPr>
          <w:rFonts w:ascii="Arial" w:hAnsi="Arial" w:cs="Arial"/>
          <w:sz w:val="20"/>
          <w:szCs w:val="20"/>
        </w:rPr>
        <w:t>assistance, please contact</w:t>
      </w:r>
      <w:r w:rsidR="00E3515B" w:rsidRPr="00E3515B">
        <w:rPr>
          <w:rFonts w:ascii="Arial" w:hAnsi="Arial" w:cs="Arial"/>
          <w:sz w:val="20"/>
          <w:szCs w:val="20"/>
        </w:rPr>
        <w:t>:</w:t>
      </w:r>
      <w:r w:rsidR="00DD190C" w:rsidRPr="00E3515B">
        <w:rPr>
          <w:rFonts w:ascii="Arial" w:hAnsi="Arial" w:cs="Arial"/>
          <w:sz w:val="20"/>
          <w:szCs w:val="20"/>
        </w:rPr>
        <w:t xml:space="preserve"> support@safety-reports.com or call (402) 403-6575 ext. 2</w:t>
      </w:r>
      <w:r w:rsidR="00BA16AB">
        <w:rPr>
          <w:rFonts w:ascii="Arial" w:hAnsi="Arial" w:cs="Arial"/>
          <w:sz w:val="20"/>
          <w:szCs w:val="20"/>
        </w:rPr>
        <w:t>.</w:t>
      </w:r>
    </w:p>
    <w:sectPr w:rsidR="00811EC4" w:rsidRPr="00E3515B" w:rsidSect="00BB5993">
      <w:headerReference w:type="default" r:id="rId8"/>
      <w:footerReference w:type="default" r:id="rId9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34B3D" w14:textId="77777777" w:rsidR="00FA0D36" w:rsidRDefault="00FA0D36">
      <w:r>
        <w:separator/>
      </w:r>
    </w:p>
  </w:endnote>
  <w:endnote w:type="continuationSeparator" w:id="0">
    <w:p w14:paraId="3D9D9425" w14:textId="77777777" w:rsidR="00FA0D36" w:rsidRDefault="00FA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BF886" w14:textId="77777777" w:rsidR="00FC55BD" w:rsidRDefault="00FC55B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2A69D712" wp14:editId="7B099816">
              <wp:simplePos x="0" y="0"/>
              <wp:positionH relativeFrom="margin">
                <wp:align>right</wp:align>
              </wp:positionH>
              <wp:positionV relativeFrom="margin">
                <wp:posOffset>8467725</wp:posOffset>
              </wp:positionV>
              <wp:extent cx="6858000" cy="555625"/>
              <wp:effectExtent l="0" t="0" r="0" b="15875"/>
              <wp:wrapNone/>
              <wp:docPr id="5" name="Group 26" descr="Blue gradient in 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555625"/>
                        <a:chOff x="1066" y="14085"/>
                        <a:chExt cx="10081" cy="875"/>
                      </a:xfrm>
                    </wpg:grpSpPr>
                    <wps:wsp>
                      <wps:cNvPr id="7" name="Rectangle 27" descr="Blue gradient in rectangle"/>
                      <wps:cNvSpPr>
                        <a:spLocks noChangeArrowheads="1"/>
                      </wps:cNvSpPr>
                      <wps:spPr bwMode="auto">
                        <a:xfrm>
                          <a:off x="1066" y="14085"/>
                          <a:ext cx="10081" cy="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28" descr="Line connector"/>
                      <wps:cNvCnPr>
                        <a:cxnSpLocks noChangeShapeType="1"/>
                      </wps:cNvCnPr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56CC52" id="Group 26" o:spid="_x0000_s1026" alt="Blue gradient in rectangle" style="position:absolute;margin-left:488.8pt;margin-top:666.75pt;width:540pt;height:43.75pt;z-index:-251657216;mso-position-horizontal:right;mso-position-horizontal-relative:margin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" o:allowincell="f">
              <v:rect id="Rectangle 27" o:spid="_x0000_s1027" alt="Blue gradient in rectangle" style="position:absolute;left:1066;top:14085;width:10081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" stroked="f">
                <v:fill color2="#b7dfa8 [1300]" rotate="t" focus="100%" type="gradient"/>
              </v:rect>
              <v:line id="Line 28" o:spid="_x0000_s1028" alt="Line connector" style="position:absolute;visibility:visible;mso-wrap-style:square" from="1080,14936" to="11131,1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" strokecolor="#3e762a [2404]" strokeweight=".5pt"/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1C67F" w14:textId="77777777" w:rsidR="00FA0D36" w:rsidRDefault="00FA0D36">
      <w:r>
        <w:separator/>
      </w:r>
    </w:p>
  </w:footnote>
  <w:footnote w:type="continuationSeparator" w:id="0">
    <w:p w14:paraId="390B5652" w14:textId="77777777" w:rsidR="00FA0D36" w:rsidRDefault="00FA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AE916" w14:textId="77777777" w:rsidR="00FC55BD" w:rsidRDefault="00FC55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B288D18" wp14:editId="0D6B536C">
              <wp:simplePos x="0" y="0"/>
              <wp:positionH relativeFrom="margin">
                <wp:align>left</wp:align>
              </wp:positionH>
              <wp:positionV relativeFrom="margin">
                <wp:posOffset>9525</wp:posOffset>
              </wp:positionV>
              <wp:extent cx="6838950" cy="1242695"/>
              <wp:effectExtent l="0" t="0" r="0" b="0"/>
              <wp:wrapNone/>
              <wp:docPr id="9" name="Rectangle 13" descr="Blue gradient in 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8950" cy="1242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6917DF" id="Rectangle 13" o:spid="_x0000_s1026" alt="Blue gradient in rectangle" style="position:absolute;margin-left:0;margin-top:.75pt;width:538.5pt;height:97.8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" o:allowincell="f" fillcolor="#b7dfa8 [1300]" stroked="f">
              <v:fill rotate="t" focus="100%" type="gradien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4AC373C"/>
    <w:multiLevelType w:val="hybridMultilevel"/>
    <w:tmpl w:val="B9FC7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00BF9"/>
    <w:multiLevelType w:val="hybridMultilevel"/>
    <w:tmpl w:val="F8A8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E2C6C"/>
    <w:multiLevelType w:val="hybridMultilevel"/>
    <w:tmpl w:val="D974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E3FD4"/>
    <w:multiLevelType w:val="hybridMultilevel"/>
    <w:tmpl w:val="ED965B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05D6026"/>
    <w:multiLevelType w:val="hybridMultilevel"/>
    <w:tmpl w:val="A43E5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24F81"/>
    <w:multiLevelType w:val="hybridMultilevel"/>
    <w:tmpl w:val="A428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E76904"/>
    <w:multiLevelType w:val="hybridMultilevel"/>
    <w:tmpl w:val="FB44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14"/>
  </w:num>
  <w:num w:numId="16">
    <w:abstractNumId w:val="16"/>
  </w:num>
  <w:num w:numId="17">
    <w:abstractNumId w:val="15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E7"/>
    <w:rsid w:val="00002021"/>
    <w:rsid w:val="00012C15"/>
    <w:rsid w:val="00012DA5"/>
    <w:rsid w:val="00017A97"/>
    <w:rsid w:val="000226F2"/>
    <w:rsid w:val="000403E8"/>
    <w:rsid w:val="000417F9"/>
    <w:rsid w:val="00043699"/>
    <w:rsid w:val="00046457"/>
    <w:rsid w:val="00055E69"/>
    <w:rsid w:val="00056381"/>
    <w:rsid w:val="0005647E"/>
    <w:rsid w:val="00056E24"/>
    <w:rsid w:val="000641E7"/>
    <w:rsid w:val="000A45A4"/>
    <w:rsid w:val="000A72A8"/>
    <w:rsid w:val="000C4D4D"/>
    <w:rsid w:val="000C60AF"/>
    <w:rsid w:val="000E447F"/>
    <w:rsid w:val="000E592C"/>
    <w:rsid w:val="000F1D23"/>
    <w:rsid w:val="00121A35"/>
    <w:rsid w:val="00142ABC"/>
    <w:rsid w:val="0015744F"/>
    <w:rsid w:val="001724F6"/>
    <w:rsid w:val="00180230"/>
    <w:rsid w:val="00180611"/>
    <w:rsid w:val="001B2A81"/>
    <w:rsid w:val="001B5462"/>
    <w:rsid w:val="001B5F25"/>
    <w:rsid w:val="001C4650"/>
    <w:rsid w:val="001D6696"/>
    <w:rsid w:val="001E3C2E"/>
    <w:rsid w:val="001F1EA7"/>
    <w:rsid w:val="0020532B"/>
    <w:rsid w:val="00205DD6"/>
    <w:rsid w:val="00207555"/>
    <w:rsid w:val="0021009B"/>
    <w:rsid w:val="00213FAA"/>
    <w:rsid w:val="00215AFC"/>
    <w:rsid w:val="002426DD"/>
    <w:rsid w:val="00246484"/>
    <w:rsid w:val="00251C32"/>
    <w:rsid w:val="0025443D"/>
    <w:rsid w:val="00255B08"/>
    <w:rsid w:val="00256AC7"/>
    <w:rsid w:val="002B6CCD"/>
    <w:rsid w:val="00326411"/>
    <w:rsid w:val="00341D54"/>
    <w:rsid w:val="003465E2"/>
    <w:rsid w:val="0035481F"/>
    <w:rsid w:val="00360D3D"/>
    <w:rsid w:val="00370561"/>
    <w:rsid w:val="0037318C"/>
    <w:rsid w:val="003756B5"/>
    <w:rsid w:val="00377678"/>
    <w:rsid w:val="00386F5F"/>
    <w:rsid w:val="00387E68"/>
    <w:rsid w:val="003A1E70"/>
    <w:rsid w:val="003A6D03"/>
    <w:rsid w:val="003B7E00"/>
    <w:rsid w:val="003C1229"/>
    <w:rsid w:val="003D6485"/>
    <w:rsid w:val="003E3D7F"/>
    <w:rsid w:val="003F03CA"/>
    <w:rsid w:val="00413CC1"/>
    <w:rsid w:val="00415AFB"/>
    <w:rsid w:val="00416A5B"/>
    <w:rsid w:val="00422B9A"/>
    <w:rsid w:val="00436B94"/>
    <w:rsid w:val="004526C5"/>
    <w:rsid w:val="004727CF"/>
    <w:rsid w:val="00473FA7"/>
    <w:rsid w:val="0047635F"/>
    <w:rsid w:val="004776DC"/>
    <w:rsid w:val="004801EC"/>
    <w:rsid w:val="00490358"/>
    <w:rsid w:val="004C5F4B"/>
    <w:rsid w:val="004D3686"/>
    <w:rsid w:val="004D6D3B"/>
    <w:rsid w:val="004E3995"/>
    <w:rsid w:val="004F3FB4"/>
    <w:rsid w:val="005046ED"/>
    <w:rsid w:val="00522EAB"/>
    <w:rsid w:val="00531C77"/>
    <w:rsid w:val="005404D4"/>
    <w:rsid w:val="00551108"/>
    <w:rsid w:val="00552F77"/>
    <w:rsid w:val="0058338F"/>
    <w:rsid w:val="00584C74"/>
    <w:rsid w:val="00584EBA"/>
    <w:rsid w:val="005A6D66"/>
    <w:rsid w:val="005B7ABD"/>
    <w:rsid w:val="005D6922"/>
    <w:rsid w:val="006171BA"/>
    <w:rsid w:val="00640AAC"/>
    <w:rsid w:val="00647F33"/>
    <w:rsid w:val="0065596D"/>
    <w:rsid w:val="00681263"/>
    <w:rsid w:val="006A68E8"/>
    <w:rsid w:val="006C4528"/>
    <w:rsid w:val="006C6182"/>
    <w:rsid w:val="006D2782"/>
    <w:rsid w:val="006D70C5"/>
    <w:rsid w:val="006F21A0"/>
    <w:rsid w:val="006F752E"/>
    <w:rsid w:val="00703C78"/>
    <w:rsid w:val="00704EC2"/>
    <w:rsid w:val="0071543E"/>
    <w:rsid w:val="00723603"/>
    <w:rsid w:val="00727B08"/>
    <w:rsid w:val="00736EBC"/>
    <w:rsid w:val="00740BC2"/>
    <w:rsid w:val="0074437D"/>
    <w:rsid w:val="007501D0"/>
    <w:rsid w:val="00751F2C"/>
    <w:rsid w:val="00761383"/>
    <w:rsid w:val="00763353"/>
    <w:rsid w:val="00763758"/>
    <w:rsid w:val="00787234"/>
    <w:rsid w:val="00787AF2"/>
    <w:rsid w:val="007A07D7"/>
    <w:rsid w:val="007A0C5E"/>
    <w:rsid w:val="007C1315"/>
    <w:rsid w:val="007C52B8"/>
    <w:rsid w:val="007C5A8E"/>
    <w:rsid w:val="007C7496"/>
    <w:rsid w:val="007D49EA"/>
    <w:rsid w:val="007D7325"/>
    <w:rsid w:val="007F3D49"/>
    <w:rsid w:val="007F3D8D"/>
    <w:rsid w:val="007F4E44"/>
    <w:rsid w:val="008044FF"/>
    <w:rsid w:val="00811EC4"/>
    <w:rsid w:val="0081446C"/>
    <w:rsid w:val="0081776B"/>
    <w:rsid w:val="00824635"/>
    <w:rsid w:val="00832FD7"/>
    <w:rsid w:val="0086378F"/>
    <w:rsid w:val="008729EB"/>
    <w:rsid w:val="00897D19"/>
    <w:rsid w:val="008A1909"/>
    <w:rsid w:val="008A1A69"/>
    <w:rsid w:val="008A3C48"/>
    <w:rsid w:val="008A4FC8"/>
    <w:rsid w:val="008B549F"/>
    <w:rsid w:val="008C1DFD"/>
    <w:rsid w:val="008D1079"/>
    <w:rsid w:val="008D63CA"/>
    <w:rsid w:val="008E6D99"/>
    <w:rsid w:val="008F7829"/>
    <w:rsid w:val="00904F13"/>
    <w:rsid w:val="00905B8E"/>
    <w:rsid w:val="00923ED7"/>
    <w:rsid w:val="0093291A"/>
    <w:rsid w:val="0093568C"/>
    <w:rsid w:val="009463E1"/>
    <w:rsid w:val="009520ED"/>
    <w:rsid w:val="00961A6A"/>
    <w:rsid w:val="00966790"/>
    <w:rsid w:val="0098251A"/>
    <w:rsid w:val="009A1F18"/>
    <w:rsid w:val="009A6AF5"/>
    <w:rsid w:val="009B02B0"/>
    <w:rsid w:val="009C5836"/>
    <w:rsid w:val="009C788B"/>
    <w:rsid w:val="009D7C58"/>
    <w:rsid w:val="009E0B8D"/>
    <w:rsid w:val="009E1965"/>
    <w:rsid w:val="009E470C"/>
    <w:rsid w:val="009E6065"/>
    <w:rsid w:val="009E7724"/>
    <w:rsid w:val="00A10B6B"/>
    <w:rsid w:val="00A11DBF"/>
    <w:rsid w:val="00A1319C"/>
    <w:rsid w:val="00A44A6E"/>
    <w:rsid w:val="00A4752F"/>
    <w:rsid w:val="00A54008"/>
    <w:rsid w:val="00A57FAF"/>
    <w:rsid w:val="00A62877"/>
    <w:rsid w:val="00A67B29"/>
    <w:rsid w:val="00A67BBE"/>
    <w:rsid w:val="00A71F71"/>
    <w:rsid w:val="00A74C60"/>
    <w:rsid w:val="00AB03C9"/>
    <w:rsid w:val="00AB5B3E"/>
    <w:rsid w:val="00AD6368"/>
    <w:rsid w:val="00B06781"/>
    <w:rsid w:val="00B509E3"/>
    <w:rsid w:val="00B530A0"/>
    <w:rsid w:val="00B7167B"/>
    <w:rsid w:val="00B764B8"/>
    <w:rsid w:val="00B929D8"/>
    <w:rsid w:val="00B96B3F"/>
    <w:rsid w:val="00BA16AB"/>
    <w:rsid w:val="00BA71B8"/>
    <w:rsid w:val="00BA7FA7"/>
    <w:rsid w:val="00BB4DAA"/>
    <w:rsid w:val="00BB5993"/>
    <w:rsid w:val="00BB763E"/>
    <w:rsid w:val="00BC5200"/>
    <w:rsid w:val="00BD0D4F"/>
    <w:rsid w:val="00BD7A44"/>
    <w:rsid w:val="00BE7C29"/>
    <w:rsid w:val="00BF5558"/>
    <w:rsid w:val="00C03A48"/>
    <w:rsid w:val="00C1473F"/>
    <w:rsid w:val="00C22B70"/>
    <w:rsid w:val="00C276BE"/>
    <w:rsid w:val="00C32AE1"/>
    <w:rsid w:val="00C35B92"/>
    <w:rsid w:val="00C379F1"/>
    <w:rsid w:val="00C43BE7"/>
    <w:rsid w:val="00C52E4D"/>
    <w:rsid w:val="00C60CDF"/>
    <w:rsid w:val="00C66691"/>
    <w:rsid w:val="00C66AD0"/>
    <w:rsid w:val="00C74974"/>
    <w:rsid w:val="00CA1CFC"/>
    <w:rsid w:val="00CB2E13"/>
    <w:rsid w:val="00CB4CBD"/>
    <w:rsid w:val="00CB6663"/>
    <w:rsid w:val="00CF01AF"/>
    <w:rsid w:val="00D01F3F"/>
    <w:rsid w:val="00D12A8B"/>
    <w:rsid w:val="00D24376"/>
    <w:rsid w:val="00D33CEA"/>
    <w:rsid w:val="00D36512"/>
    <w:rsid w:val="00D36630"/>
    <w:rsid w:val="00D4146A"/>
    <w:rsid w:val="00D45E69"/>
    <w:rsid w:val="00D514A2"/>
    <w:rsid w:val="00D54C99"/>
    <w:rsid w:val="00D7042E"/>
    <w:rsid w:val="00D76A11"/>
    <w:rsid w:val="00D87572"/>
    <w:rsid w:val="00D8761E"/>
    <w:rsid w:val="00DB3A02"/>
    <w:rsid w:val="00DC1152"/>
    <w:rsid w:val="00DD190C"/>
    <w:rsid w:val="00DE09CB"/>
    <w:rsid w:val="00DE0CD9"/>
    <w:rsid w:val="00DF7693"/>
    <w:rsid w:val="00E1479A"/>
    <w:rsid w:val="00E27198"/>
    <w:rsid w:val="00E3515B"/>
    <w:rsid w:val="00E358C1"/>
    <w:rsid w:val="00E371FA"/>
    <w:rsid w:val="00E42426"/>
    <w:rsid w:val="00E6107D"/>
    <w:rsid w:val="00E9764B"/>
    <w:rsid w:val="00E97EF6"/>
    <w:rsid w:val="00ED09C8"/>
    <w:rsid w:val="00EF58B4"/>
    <w:rsid w:val="00F02CA3"/>
    <w:rsid w:val="00F1292B"/>
    <w:rsid w:val="00F148DA"/>
    <w:rsid w:val="00F27AEB"/>
    <w:rsid w:val="00F52042"/>
    <w:rsid w:val="00F54980"/>
    <w:rsid w:val="00F64BE0"/>
    <w:rsid w:val="00F70E38"/>
    <w:rsid w:val="00F97A78"/>
    <w:rsid w:val="00FA0D36"/>
    <w:rsid w:val="00FB1848"/>
    <w:rsid w:val="00FB596E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b5e91,#c6d4e8"/>
    </o:shapedefaults>
    <o:shapelayout v:ext="edit">
      <o:idmap v:ext="edit" data="1"/>
    </o:shapelayout>
  </w:shapeDefaults>
  <w:decimalSymbol w:val="."/>
  <w:listSeparator w:val=","/>
  <w14:docId w14:val="23CACE22"/>
  <w15:docId w15:val="{98104D9A-0159-456B-8E7D-DEF425A0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E762A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D2782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D2782"/>
    <w:rPr>
      <w:b/>
      <w:bCs/>
    </w:rPr>
  </w:style>
  <w:style w:type="paragraph" w:customStyle="1" w:styleId="Name">
    <w:name w:val="Name"/>
    <w:basedOn w:val="Normal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D36630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uiPriority w:val="2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D36630"/>
    <w:pPr>
      <w:jc w:val="center"/>
    </w:pPr>
    <w:rPr>
      <w:b/>
      <w:caps/>
      <w:sz w:val="19"/>
    </w:rPr>
  </w:style>
  <w:style w:type="paragraph" w:customStyle="1" w:styleId="ColumnHeadings">
    <w:name w:val="Column Headings"/>
    <w:basedOn w:val="Normal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uiPriority w:val="2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uiPriority w:val="3"/>
    <w:qFormat/>
    <w:rsid w:val="003756B5"/>
    <w:pPr>
      <w:jc w:val="right"/>
    </w:pPr>
  </w:style>
  <w:style w:type="paragraph" w:customStyle="1" w:styleId="ExpirationDate">
    <w:name w:val="Expiration Date"/>
    <w:basedOn w:val="DateandNumber"/>
    <w:link w:val="ExpirationDateCharChar"/>
    <w:uiPriority w:val="2"/>
    <w:qFormat/>
    <w:rsid w:val="00D36630"/>
    <w:rPr>
      <w:b/>
    </w:rPr>
  </w:style>
  <w:style w:type="character" w:customStyle="1" w:styleId="ExpirationDateCharChar">
    <w:name w:val="Expiration Date Char Char"/>
    <w:basedOn w:val="DateandNumberCharChar"/>
    <w:link w:val="ExpirationDate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SmallType">
    <w:name w:val="Small Type"/>
    <w:basedOn w:val="Normal"/>
    <w:link w:val="SmallTypeChar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SmallTypeChar">
    <w:name w:val="Small Type Char"/>
    <w:basedOn w:val="DefaultParagraphFont"/>
    <w:link w:val="SmallType"/>
    <w:rsid w:val="00D36630"/>
    <w:rPr>
      <w:rFonts w:asciiTheme="minorHAnsi" w:hAnsiTheme="minorHAnsi"/>
      <w:spacing w:val="4"/>
      <w:sz w:val="15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BlockText">
    <w:name w:val="Block Text"/>
    <w:basedOn w:val="Normal"/>
    <w:uiPriority w:val="99"/>
    <w:semiHidden/>
    <w:unhideWhenUsed/>
    <w:rsid w:val="0035481F"/>
    <w:pPr>
      <w:pBdr>
        <w:top w:val="single" w:sz="2" w:space="10" w:color="3E762A" w:themeColor="accent1" w:themeShade="BF"/>
        <w:left w:val="single" w:sz="2" w:space="10" w:color="3E762A" w:themeColor="accent1" w:themeShade="BF"/>
        <w:bottom w:val="single" w:sz="2" w:space="10" w:color="3E762A" w:themeColor="accent1" w:themeShade="BF"/>
        <w:right w:val="single" w:sz="2" w:space="10" w:color="3E762A" w:themeColor="accent1" w:themeShade="BF"/>
      </w:pBdr>
      <w:ind w:left="1152" w:right="1152"/>
    </w:pPr>
    <w:rPr>
      <w:rFonts w:eastAsiaTheme="minorEastAsia" w:cstheme="minorBidi"/>
      <w:i/>
      <w:iCs/>
      <w:color w:val="3E762A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81F"/>
    <w:rPr>
      <w:rFonts w:asciiTheme="majorHAnsi" w:eastAsiaTheme="majorEastAsia" w:hAnsiTheme="majorHAnsi" w:cstheme="majorBidi"/>
      <w:i/>
      <w:iCs/>
      <w:color w:val="3E762A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81F"/>
    <w:rPr>
      <w:rFonts w:asciiTheme="majorHAnsi" w:eastAsiaTheme="majorEastAsia" w:hAnsiTheme="majorHAnsi" w:cstheme="majorBidi"/>
      <w:color w:val="3E762A" w:themeColor="accent1" w:themeShade="BF"/>
      <w:spacing w:val="4"/>
      <w:sz w:val="17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81F"/>
    <w:rPr>
      <w:rFonts w:asciiTheme="majorHAnsi" w:eastAsiaTheme="majorEastAsia" w:hAnsiTheme="majorHAnsi" w:cstheme="majorBidi"/>
      <w:color w:val="294E1C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81F"/>
    <w:rPr>
      <w:rFonts w:asciiTheme="majorHAnsi" w:eastAsiaTheme="majorEastAsia" w:hAnsiTheme="majorHAnsi" w:cstheme="majorBidi"/>
      <w:i/>
      <w:iCs/>
      <w:color w:val="294E1C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semiHidden/>
    <w:unhideWhenUsed/>
    <w:rsid w:val="0035481F"/>
    <w:rPr>
      <w:color w:val="33473C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481F"/>
    <w:rPr>
      <w:i/>
      <w:iCs/>
      <w:color w:val="3E76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481F"/>
    <w:pPr>
      <w:pBdr>
        <w:top w:val="single" w:sz="4" w:space="10" w:color="455F51" w:themeColor="text2"/>
        <w:bottom w:val="single" w:sz="4" w:space="10" w:color="455F51" w:themeColor="text2"/>
      </w:pBdr>
      <w:spacing w:before="360" w:after="360"/>
      <w:ind w:left="864" w:right="864"/>
      <w:jc w:val="center"/>
    </w:pPr>
    <w:rPr>
      <w:i/>
      <w:iCs/>
      <w:color w:val="455F51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481F"/>
    <w:rPr>
      <w:rFonts w:asciiTheme="minorHAnsi" w:hAnsiTheme="minorHAnsi"/>
      <w:i/>
      <w:iCs/>
      <w:color w:val="455F51" w:themeColor="text2"/>
      <w:spacing w:val="4"/>
      <w:sz w:val="17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99"/>
    <w:unhideWhenUsed/>
    <w:qFormat/>
    <w:rsid w:val="00255B08"/>
    <w:rPr>
      <w:iCs/>
      <w:color w:val="595959" w:themeColor="text1" w:themeTint="A6"/>
    </w:rPr>
  </w:style>
  <w:style w:type="table" w:styleId="TableGrid">
    <w:name w:val="Table Grid"/>
    <w:basedOn w:val="TableNormal"/>
    <w:rsid w:val="00F14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81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%20Thomas\AppData\Roaming\Microsoft\Templates\Service%20quote%20(Blue%20Gradient%20design)(2)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quote (Blue Gradient design)(2)</Template>
  <TotalTime>52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Safety-Reports.com, Inc.</dc:subject>
  <dc:creator>Emily Thomas</dc:creator>
  <cp:lastModifiedBy>Pete Lass</cp:lastModifiedBy>
  <cp:revision>14</cp:revision>
  <cp:lastPrinted>2019-04-22T15:13:00Z</cp:lastPrinted>
  <dcterms:created xsi:type="dcterms:W3CDTF">2019-09-27T14:16:00Z</dcterms:created>
  <dcterms:modified xsi:type="dcterms:W3CDTF">2019-09-27T15:11:00Z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v-shbahu@microsoft.com</vt:lpwstr>
  </property>
  <property fmtid="{D5CDD505-2E9C-101B-9397-08002B2CF9AE}" pid="13" name="MSIP_Label_f42aa342-8706-4288-bd11-ebb85995028c_SetDate">
    <vt:lpwstr>2018-05-11T07:21:47.7687165Z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